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1A4F" w14:textId="77777777" w:rsidR="00E06D11" w:rsidRDefault="00E06D11" w:rsidP="00E06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VILLAGE OF ENDICOTT</w:t>
      </w:r>
    </w:p>
    <w:p w14:paraId="4C864D2C" w14:textId="77777777" w:rsidR="00E06D11" w:rsidRDefault="00E06D11" w:rsidP="00E06D1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LOCAL LAW NO. __ OF THE YEAR 2023</w:t>
      </w:r>
    </w:p>
    <w:p w14:paraId="574B7038" w14:textId="77777777" w:rsidR="00E06D11" w:rsidRDefault="00E06D11" w:rsidP="00E06D11">
      <w:pPr>
        <w:spacing w:after="0" w:line="240" w:lineRule="auto"/>
        <w:jc w:val="center"/>
        <w:rPr>
          <w:rFonts w:ascii="Times New Roman" w:hAnsi="Times New Roman" w:cs="Times New Roman"/>
          <w:sz w:val="24"/>
          <w:szCs w:val="24"/>
        </w:rPr>
      </w:pPr>
    </w:p>
    <w:p w14:paraId="041CE904" w14:textId="6F68E61E" w:rsidR="00E06D11" w:rsidRDefault="00E06D11" w:rsidP="00E06D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LOCAL LAW AMENDING CHAPTER </w:t>
      </w:r>
      <w:r w:rsidR="001E2F65">
        <w:rPr>
          <w:rFonts w:ascii="Times New Roman" w:hAnsi="Times New Roman" w:cs="Times New Roman"/>
          <w:sz w:val="24"/>
          <w:szCs w:val="24"/>
        </w:rPr>
        <w:t>103</w:t>
      </w:r>
      <w:r>
        <w:rPr>
          <w:rFonts w:ascii="Times New Roman" w:hAnsi="Times New Roman" w:cs="Times New Roman"/>
          <w:sz w:val="24"/>
          <w:szCs w:val="24"/>
        </w:rPr>
        <w:t xml:space="preserve"> OF THE </w:t>
      </w:r>
      <w:r w:rsidR="001E2F65">
        <w:rPr>
          <w:rFonts w:ascii="Times New Roman" w:hAnsi="Times New Roman" w:cs="Times New Roman"/>
          <w:sz w:val="24"/>
          <w:szCs w:val="24"/>
        </w:rPr>
        <w:t>BRUSH, GRASS AND WEEDS LAW</w:t>
      </w:r>
      <w:r>
        <w:rPr>
          <w:rFonts w:ascii="Times New Roman" w:hAnsi="Times New Roman" w:cs="Times New Roman"/>
          <w:sz w:val="24"/>
          <w:szCs w:val="24"/>
        </w:rPr>
        <w:t xml:space="preserve"> </w:t>
      </w:r>
      <w:r w:rsidR="001E2F65">
        <w:rPr>
          <w:rFonts w:ascii="Times New Roman" w:hAnsi="Times New Roman" w:cs="Times New Roman"/>
          <w:sz w:val="24"/>
          <w:szCs w:val="24"/>
        </w:rPr>
        <w:t>REGARDING FINES AND FEES</w:t>
      </w:r>
    </w:p>
    <w:p w14:paraId="6423FBAB" w14:textId="77777777" w:rsidR="00E06D11" w:rsidRDefault="00E06D11" w:rsidP="00E06D11">
      <w:pPr>
        <w:spacing w:after="0" w:line="240" w:lineRule="auto"/>
        <w:rPr>
          <w:rFonts w:ascii="Times New Roman" w:hAnsi="Times New Roman" w:cs="Times New Roman"/>
          <w:sz w:val="24"/>
          <w:szCs w:val="24"/>
        </w:rPr>
      </w:pPr>
    </w:p>
    <w:p w14:paraId="537AB852" w14:textId="77777777" w:rsidR="00E06D11" w:rsidRDefault="00E06D11" w:rsidP="00E06D11">
      <w:pPr>
        <w:spacing w:after="0" w:line="240" w:lineRule="auto"/>
        <w:rPr>
          <w:rFonts w:ascii="Times New Roman" w:hAnsi="Times New Roman" w:cs="Times New Roman"/>
          <w:sz w:val="24"/>
          <w:szCs w:val="24"/>
        </w:rPr>
      </w:pPr>
      <w:r>
        <w:rPr>
          <w:rFonts w:ascii="Times New Roman" w:hAnsi="Times New Roman" w:cs="Times New Roman"/>
          <w:sz w:val="24"/>
          <w:szCs w:val="24"/>
        </w:rPr>
        <w:tab/>
        <w:t>Be it enacted by the Board of Trustees of the Village of Endicott as follows:</w:t>
      </w:r>
    </w:p>
    <w:p w14:paraId="5A12D717" w14:textId="10DE26B5" w:rsidR="00954737" w:rsidRDefault="00954737" w:rsidP="00E06D11">
      <w:pPr>
        <w:spacing w:after="0" w:line="240" w:lineRule="auto"/>
        <w:rPr>
          <w:rFonts w:ascii="Times New Roman" w:hAnsi="Times New Roman" w:cs="Times New Roman"/>
          <w:sz w:val="24"/>
          <w:szCs w:val="24"/>
        </w:rPr>
      </w:pPr>
    </w:p>
    <w:p w14:paraId="73EEB6B0" w14:textId="36EC04DE" w:rsidR="00954737" w:rsidRDefault="00954737" w:rsidP="00954737">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u w:val="single"/>
        </w:rPr>
        <w:t>Section 1.</w:t>
      </w:r>
      <w:r>
        <w:rPr>
          <w:rFonts w:ascii="Times New Roman" w:hAnsi="Times New Roman" w:cs="Times New Roman"/>
          <w:sz w:val="24"/>
          <w:szCs w:val="24"/>
        </w:rPr>
        <w:tab/>
      </w:r>
      <w:r>
        <w:rPr>
          <w:rFonts w:ascii="Times New Roman" w:hAnsi="Times New Roman" w:cs="Times New Roman"/>
          <w:sz w:val="24"/>
          <w:szCs w:val="24"/>
          <w:u w:val="single"/>
        </w:rPr>
        <w:t>Amendment to Section 103-</w:t>
      </w:r>
      <w:r>
        <w:rPr>
          <w:rFonts w:ascii="Times New Roman" w:hAnsi="Times New Roman" w:cs="Times New Roman"/>
          <w:sz w:val="24"/>
          <w:szCs w:val="24"/>
          <w:u w:val="single"/>
        </w:rPr>
        <w:t>5:</w:t>
      </w:r>
      <w:r>
        <w:rPr>
          <w:rFonts w:ascii="Times New Roman" w:hAnsi="Times New Roman" w:cs="Times New Roman"/>
          <w:sz w:val="24"/>
          <w:szCs w:val="24"/>
          <w:u w:val="single"/>
        </w:rPr>
        <w:t xml:space="preserve"> P</w:t>
      </w:r>
      <w:r>
        <w:rPr>
          <w:rFonts w:ascii="Times New Roman" w:hAnsi="Times New Roman" w:cs="Times New Roman"/>
          <w:sz w:val="24"/>
          <w:szCs w:val="24"/>
          <w:u w:val="single"/>
        </w:rPr>
        <w:t>rocedure Upon Failure of Owner or Occupant to Cut or Remove</w:t>
      </w:r>
    </w:p>
    <w:p w14:paraId="27E37D05" w14:textId="77777777" w:rsidR="00954737" w:rsidRDefault="00954737" w:rsidP="00954737">
      <w:pPr>
        <w:spacing w:after="0" w:line="240" w:lineRule="auto"/>
        <w:rPr>
          <w:rFonts w:ascii="Times New Roman" w:hAnsi="Times New Roman" w:cs="Times New Roman"/>
          <w:sz w:val="24"/>
          <w:szCs w:val="24"/>
        </w:rPr>
      </w:pPr>
    </w:p>
    <w:p w14:paraId="23E49B37" w14:textId="77777777" w:rsidR="00954737" w:rsidRDefault="00954737" w:rsidP="00954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first sentence of </w:t>
      </w:r>
      <w:r>
        <w:rPr>
          <w:rFonts w:ascii="Times New Roman" w:hAnsi="Times New Roman" w:cs="Times New Roman"/>
          <w:sz w:val="24"/>
          <w:szCs w:val="24"/>
        </w:rPr>
        <w:t>Section 103-</w:t>
      </w:r>
      <w:r>
        <w:rPr>
          <w:rFonts w:ascii="Times New Roman" w:hAnsi="Times New Roman" w:cs="Times New Roman"/>
          <w:sz w:val="24"/>
          <w:szCs w:val="24"/>
        </w:rPr>
        <w:t>5</w:t>
      </w:r>
      <w:r>
        <w:rPr>
          <w:rFonts w:ascii="Times New Roman" w:hAnsi="Times New Roman" w:cs="Times New Roman"/>
          <w:sz w:val="24"/>
          <w:szCs w:val="24"/>
        </w:rPr>
        <w:t xml:space="preserve"> of the Village of Endicott Code shall hereby be amended by </w:t>
      </w:r>
      <w:r>
        <w:rPr>
          <w:rFonts w:ascii="Times New Roman" w:hAnsi="Times New Roman" w:cs="Times New Roman"/>
          <w:sz w:val="24"/>
          <w:szCs w:val="24"/>
        </w:rPr>
        <w:t>inserting the following between “thereof” and “shall”:</w:t>
      </w:r>
    </w:p>
    <w:p w14:paraId="2BE4A6B5" w14:textId="4F39D63A" w:rsidR="00954737" w:rsidRDefault="00954737" w:rsidP="00954737">
      <w:pPr>
        <w:spacing w:after="0" w:line="240" w:lineRule="auto"/>
        <w:jc w:val="both"/>
        <w:rPr>
          <w:rFonts w:ascii="Times New Roman" w:hAnsi="Times New Roman" w:cs="Times New Roman"/>
          <w:sz w:val="24"/>
          <w:szCs w:val="24"/>
        </w:rPr>
      </w:pPr>
    </w:p>
    <w:p w14:paraId="78DC51D3" w14:textId="701CC5A1" w:rsidR="00954737" w:rsidRDefault="00954737" w:rsidP="009547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plus</w:t>
      </w:r>
      <w:proofErr w:type="gramEnd"/>
      <w:r>
        <w:rPr>
          <w:rFonts w:ascii="Times New Roman" w:hAnsi="Times New Roman" w:cs="Times New Roman"/>
          <w:sz w:val="24"/>
          <w:szCs w:val="24"/>
        </w:rPr>
        <w:t xml:space="preserve"> a $50.00 administrative fee,</w:t>
      </w:r>
    </w:p>
    <w:p w14:paraId="0938E773" w14:textId="77777777" w:rsidR="00954737" w:rsidRDefault="00954737" w:rsidP="00E06D11">
      <w:pPr>
        <w:spacing w:after="0" w:line="240" w:lineRule="auto"/>
        <w:rPr>
          <w:rFonts w:ascii="Times New Roman" w:hAnsi="Times New Roman" w:cs="Times New Roman"/>
          <w:sz w:val="24"/>
          <w:szCs w:val="24"/>
        </w:rPr>
      </w:pPr>
    </w:p>
    <w:p w14:paraId="1BCD9F9C" w14:textId="25F77D46" w:rsidR="00E06D11" w:rsidRDefault="00E06D11" w:rsidP="00E06D11">
      <w:pPr>
        <w:spacing w:after="0" w:line="240" w:lineRule="auto"/>
        <w:rPr>
          <w:rFonts w:ascii="Times New Roman" w:hAnsi="Times New Roman" w:cs="Times New Roman"/>
          <w:sz w:val="24"/>
          <w:szCs w:val="24"/>
          <w:u w:val="single"/>
        </w:rPr>
      </w:pPr>
      <w:bookmarkStart w:id="0" w:name="_Hlk132037393"/>
      <w:r>
        <w:rPr>
          <w:rFonts w:ascii="Times New Roman" w:hAnsi="Times New Roman" w:cs="Times New Roman"/>
          <w:sz w:val="24"/>
          <w:szCs w:val="24"/>
          <w:u w:val="single"/>
        </w:rPr>
        <w:t xml:space="preserve">Section </w:t>
      </w:r>
      <w:r w:rsidR="00954737">
        <w:rPr>
          <w:rFonts w:ascii="Times New Roman" w:hAnsi="Times New Roman" w:cs="Times New Roman"/>
          <w:sz w:val="24"/>
          <w:szCs w:val="24"/>
          <w:u w:val="single"/>
        </w:rPr>
        <w:t>2</w:t>
      </w:r>
      <w:r>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u w:val="single"/>
        </w:rPr>
        <w:t xml:space="preserve">Amendment to Section </w:t>
      </w:r>
      <w:r w:rsidR="001E2F65">
        <w:rPr>
          <w:rFonts w:ascii="Times New Roman" w:hAnsi="Times New Roman" w:cs="Times New Roman"/>
          <w:sz w:val="24"/>
          <w:szCs w:val="24"/>
          <w:u w:val="single"/>
        </w:rPr>
        <w:t>103-6</w:t>
      </w:r>
      <w:r w:rsidR="00954737">
        <w:rPr>
          <w:rFonts w:ascii="Times New Roman" w:hAnsi="Times New Roman" w:cs="Times New Roman"/>
          <w:sz w:val="24"/>
          <w:szCs w:val="24"/>
          <w:u w:val="single"/>
        </w:rPr>
        <w:t>:</w:t>
      </w:r>
      <w:r w:rsidR="001E2F65">
        <w:rPr>
          <w:rFonts w:ascii="Times New Roman" w:hAnsi="Times New Roman" w:cs="Times New Roman"/>
          <w:sz w:val="24"/>
          <w:szCs w:val="24"/>
          <w:u w:val="single"/>
        </w:rPr>
        <w:t xml:space="preserve"> Penalties for Offenses</w:t>
      </w:r>
    </w:p>
    <w:p w14:paraId="3A70F1F9" w14:textId="77777777" w:rsidR="00E06D11" w:rsidRDefault="00E06D11" w:rsidP="00E06D11">
      <w:pPr>
        <w:spacing w:after="0" w:line="240" w:lineRule="auto"/>
        <w:rPr>
          <w:rFonts w:ascii="Times New Roman" w:hAnsi="Times New Roman" w:cs="Times New Roman"/>
          <w:sz w:val="24"/>
          <w:szCs w:val="24"/>
        </w:rPr>
      </w:pPr>
    </w:p>
    <w:p w14:paraId="19FFB02E" w14:textId="63BB2319" w:rsidR="00E06D11" w:rsidRDefault="00E06D11" w:rsidP="00E06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Section </w:t>
      </w:r>
      <w:r w:rsidR="001E2F65">
        <w:rPr>
          <w:rFonts w:ascii="Times New Roman" w:hAnsi="Times New Roman" w:cs="Times New Roman"/>
          <w:sz w:val="24"/>
          <w:szCs w:val="24"/>
        </w:rPr>
        <w:t>103</w:t>
      </w:r>
      <w:r>
        <w:rPr>
          <w:rFonts w:ascii="Times New Roman" w:hAnsi="Times New Roman" w:cs="Times New Roman"/>
          <w:sz w:val="24"/>
          <w:szCs w:val="24"/>
        </w:rPr>
        <w:t>-</w:t>
      </w:r>
      <w:r w:rsidR="001E2F65">
        <w:rPr>
          <w:rFonts w:ascii="Times New Roman" w:hAnsi="Times New Roman" w:cs="Times New Roman"/>
          <w:sz w:val="24"/>
          <w:szCs w:val="24"/>
        </w:rPr>
        <w:t xml:space="preserve">6 </w:t>
      </w:r>
      <w:r>
        <w:rPr>
          <w:rFonts w:ascii="Times New Roman" w:hAnsi="Times New Roman" w:cs="Times New Roman"/>
          <w:sz w:val="24"/>
          <w:szCs w:val="24"/>
        </w:rPr>
        <w:t xml:space="preserve">of the Village of Endicott Code shall hereby be amended by </w:t>
      </w:r>
      <w:r w:rsidR="001E2F65">
        <w:rPr>
          <w:rFonts w:ascii="Times New Roman" w:hAnsi="Times New Roman" w:cs="Times New Roman"/>
          <w:sz w:val="24"/>
          <w:szCs w:val="24"/>
        </w:rPr>
        <w:t>deleting that Section in its entirety and replacing it with the following</w:t>
      </w:r>
      <w:r>
        <w:rPr>
          <w:rFonts w:ascii="Times New Roman" w:hAnsi="Times New Roman" w:cs="Times New Roman"/>
          <w:sz w:val="24"/>
          <w:szCs w:val="24"/>
        </w:rPr>
        <w:t xml:space="preserve">: </w:t>
      </w:r>
    </w:p>
    <w:bookmarkEnd w:id="0"/>
    <w:p w14:paraId="01169C92" w14:textId="17493AAE" w:rsidR="00E06D11" w:rsidRDefault="00E06D11" w:rsidP="00276BE8">
      <w:pPr>
        <w:pStyle w:val="ListParagraph"/>
        <w:spacing w:after="0" w:line="240" w:lineRule="auto"/>
        <w:rPr>
          <w:rFonts w:ascii="Times New Roman" w:hAnsi="Times New Roman" w:cs="Times New Roman"/>
          <w:sz w:val="24"/>
          <w:szCs w:val="24"/>
        </w:rPr>
      </w:pPr>
    </w:p>
    <w:p w14:paraId="47AB0515" w14:textId="77777777" w:rsidR="001E2F65" w:rsidRPr="00CB61B0" w:rsidRDefault="001E2F65" w:rsidP="00276BE8">
      <w:pPr>
        <w:pStyle w:val="ListParagraph"/>
        <w:widowControl w:val="0"/>
        <w:numPr>
          <w:ilvl w:val="0"/>
          <w:numId w:val="2"/>
        </w:numPr>
        <w:tabs>
          <w:tab w:val="left" w:pos="471"/>
        </w:tabs>
        <w:autoSpaceDE w:val="0"/>
        <w:autoSpaceDN w:val="0"/>
        <w:spacing w:after="0" w:line="240" w:lineRule="auto"/>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Penalties. In addition to such other penalties as may be prescribed by State law,</w:t>
      </w:r>
    </w:p>
    <w:p w14:paraId="06EEDDF5" w14:textId="77777777" w:rsidR="001E2F65" w:rsidRPr="00CB61B0" w:rsidRDefault="001E2F65" w:rsidP="00276BE8">
      <w:pPr>
        <w:pStyle w:val="BodyText"/>
        <w:ind w:left="720"/>
        <w:rPr>
          <w:rFonts w:ascii="Times New Roman" w:hAnsi="Times New Roman" w:cs="Times New Roman"/>
        </w:rPr>
      </w:pPr>
    </w:p>
    <w:p w14:paraId="14C5C5FD" w14:textId="5C377F79" w:rsidR="001E2F65" w:rsidRPr="00CB61B0" w:rsidRDefault="001E2F65" w:rsidP="00276BE8">
      <w:pPr>
        <w:pStyle w:val="ListParagraph"/>
        <w:widowControl w:val="0"/>
        <w:numPr>
          <w:ilvl w:val="0"/>
          <w:numId w:val="1"/>
        </w:numPr>
        <w:tabs>
          <w:tab w:val="left" w:pos="491"/>
        </w:tabs>
        <w:autoSpaceDE w:val="0"/>
        <w:autoSpaceDN w:val="0"/>
        <w:spacing w:after="0" w:line="240" w:lineRule="auto"/>
        <w:ind w:left="108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any Person who violates any provision of this chapter or any term, condition, or provision of any </w:t>
      </w:r>
      <w:r>
        <w:rPr>
          <w:rFonts w:ascii="Times New Roman" w:hAnsi="Times New Roman" w:cs="Times New Roman"/>
          <w:sz w:val="24"/>
          <w:szCs w:val="24"/>
        </w:rPr>
        <w:t>notice issued</w:t>
      </w:r>
      <w:r w:rsidRPr="00CB61B0">
        <w:rPr>
          <w:rFonts w:ascii="Times New Roman" w:hAnsi="Times New Roman" w:cs="Times New Roman"/>
          <w:sz w:val="24"/>
          <w:szCs w:val="24"/>
        </w:rPr>
        <w:t xml:space="preserve"> pursuant to this chapter, shall be punishable by a fine of not more than $250 per day of violation; and</w:t>
      </w:r>
    </w:p>
    <w:p w14:paraId="0249476B" w14:textId="77777777" w:rsidR="001E2F65" w:rsidRPr="00CB61B0" w:rsidRDefault="001E2F65" w:rsidP="00276BE8">
      <w:pPr>
        <w:pStyle w:val="BodyText"/>
        <w:ind w:left="1080"/>
        <w:jc w:val="both"/>
        <w:rPr>
          <w:rFonts w:ascii="Times New Roman" w:hAnsi="Times New Roman" w:cs="Times New Roman"/>
        </w:rPr>
      </w:pPr>
    </w:p>
    <w:p w14:paraId="50457271" w14:textId="58221D39" w:rsidR="001E2F65" w:rsidRPr="00CB61B0" w:rsidRDefault="001E2F65" w:rsidP="00276BE8">
      <w:pPr>
        <w:pStyle w:val="ListParagraph"/>
        <w:widowControl w:val="0"/>
        <w:numPr>
          <w:ilvl w:val="0"/>
          <w:numId w:val="1"/>
        </w:numPr>
        <w:tabs>
          <w:tab w:val="left" w:pos="491"/>
        </w:tabs>
        <w:autoSpaceDE w:val="0"/>
        <w:autoSpaceDN w:val="0"/>
        <w:spacing w:after="0" w:line="240" w:lineRule="auto"/>
        <w:ind w:left="108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any Person who violates any provision of this chapter or any term, condition, or provision of any </w:t>
      </w:r>
      <w:r>
        <w:rPr>
          <w:rFonts w:ascii="Times New Roman" w:hAnsi="Times New Roman" w:cs="Times New Roman"/>
          <w:sz w:val="24"/>
          <w:szCs w:val="24"/>
        </w:rPr>
        <w:t>notice issued</w:t>
      </w:r>
      <w:r w:rsidRPr="00CB61B0">
        <w:rPr>
          <w:rFonts w:ascii="Times New Roman" w:hAnsi="Times New Roman" w:cs="Times New Roman"/>
          <w:sz w:val="24"/>
          <w:szCs w:val="24"/>
        </w:rPr>
        <w:t xml:space="preserve"> pursuant to this chapter, shall be liable to pay a civil penalty of not more than $250 for each day or part thereof during which such violation continues. The civil penalties provided by this paragraph shall be recoverable in an action instituted in the name of this Village.</w:t>
      </w:r>
    </w:p>
    <w:p w14:paraId="13443717" w14:textId="77777777" w:rsidR="001E2F65" w:rsidRPr="00CB61B0" w:rsidRDefault="001E2F65" w:rsidP="00276BE8">
      <w:pPr>
        <w:pStyle w:val="BodyText"/>
        <w:ind w:left="720"/>
        <w:jc w:val="both"/>
        <w:rPr>
          <w:rFonts w:ascii="Times New Roman" w:hAnsi="Times New Roman" w:cs="Times New Roman"/>
        </w:rPr>
      </w:pPr>
    </w:p>
    <w:p w14:paraId="3B023643" w14:textId="0B7265E6" w:rsidR="001E2F65" w:rsidRPr="00CB61B0" w:rsidRDefault="001E2F65" w:rsidP="00276BE8">
      <w:pPr>
        <w:pStyle w:val="ListParagraph"/>
        <w:widowControl w:val="0"/>
        <w:numPr>
          <w:ilvl w:val="0"/>
          <w:numId w:val="2"/>
        </w:numPr>
        <w:tabs>
          <w:tab w:val="left" w:pos="493"/>
        </w:tabs>
        <w:autoSpaceDE w:val="0"/>
        <w:autoSpaceDN w:val="0"/>
        <w:spacing w:after="0" w:line="240" w:lineRule="auto"/>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Injunctive Relief. An action or proceeding may be instituted in the name of this Village, in a court of competent jurisdiction, to prevent, restrain, enjoin, correct, or abate any violation of, or to enforce, any provision of th</w:t>
      </w:r>
      <w:r>
        <w:rPr>
          <w:rFonts w:ascii="Times New Roman" w:hAnsi="Times New Roman" w:cs="Times New Roman"/>
          <w:sz w:val="24"/>
          <w:szCs w:val="24"/>
        </w:rPr>
        <w:t>is chapter</w:t>
      </w:r>
      <w:r w:rsidRPr="00CB61B0">
        <w:rPr>
          <w:rFonts w:ascii="Times New Roman" w:hAnsi="Times New Roman" w:cs="Times New Roman"/>
          <w:sz w:val="24"/>
          <w:szCs w:val="24"/>
        </w:rPr>
        <w:t>. No action or proceeding described in this subdivision shall be commenced without the appropriate authorization from the Village Board of this Village.</w:t>
      </w:r>
    </w:p>
    <w:p w14:paraId="5EE87810" w14:textId="77777777" w:rsidR="001E2F65" w:rsidRPr="00CB61B0" w:rsidRDefault="001E2F65" w:rsidP="00276BE8">
      <w:pPr>
        <w:pStyle w:val="BodyText"/>
        <w:ind w:left="720"/>
        <w:rPr>
          <w:rFonts w:ascii="Times New Roman" w:hAnsi="Times New Roman" w:cs="Times New Roman"/>
        </w:rPr>
      </w:pPr>
    </w:p>
    <w:p w14:paraId="1752E1D8" w14:textId="05C84B2E" w:rsidR="001E2F65" w:rsidRPr="00CB61B0" w:rsidRDefault="001E2F65" w:rsidP="00276BE8">
      <w:pPr>
        <w:pStyle w:val="ListParagraph"/>
        <w:widowControl w:val="0"/>
        <w:numPr>
          <w:ilvl w:val="0"/>
          <w:numId w:val="2"/>
        </w:numPr>
        <w:tabs>
          <w:tab w:val="left" w:pos="487"/>
        </w:tabs>
        <w:autoSpaceDE w:val="0"/>
        <w:autoSpaceDN w:val="0"/>
        <w:spacing w:after="0" w:line="240" w:lineRule="auto"/>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Remedies Not Exclusive. No remedy or penalty specified in this section shall be the exclusive remedy available to address any violation </w:t>
      </w:r>
      <w:r w:rsidR="00E45E99">
        <w:rPr>
          <w:rFonts w:ascii="Times New Roman" w:hAnsi="Times New Roman" w:cs="Times New Roman"/>
          <w:sz w:val="24"/>
          <w:szCs w:val="24"/>
        </w:rPr>
        <w:t>of this chapter</w:t>
      </w:r>
      <w:r w:rsidRPr="00CB61B0">
        <w:rPr>
          <w:rFonts w:ascii="Times New Roman" w:hAnsi="Times New Roman" w:cs="Times New Roman"/>
          <w:sz w:val="24"/>
          <w:szCs w:val="24"/>
        </w:rPr>
        <w:t>.</w:t>
      </w:r>
    </w:p>
    <w:p w14:paraId="0C8AE620" w14:textId="77777777" w:rsidR="001E2F65" w:rsidRDefault="001E2F65" w:rsidP="00E06D11">
      <w:pPr>
        <w:pStyle w:val="ListParagraph"/>
        <w:spacing w:after="0" w:line="240" w:lineRule="auto"/>
        <w:ind w:left="0"/>
        <w:rPr>
          <w:rFonts w:ascii="Times New Roman" w:hAnsi="Times New Roman" w:cs="Times New Roman"/>
          <w:sz w:val="24"/>
          <w:szCs w:val="24"/>
        </w:rPr>
      </w:pPr>
    </w:p>
    <w:p w14:paraId="0097A945" w14:textId="2DC3746D" w:rsidR="00E06D11" w:rsidRDefault="00E06D11" w:rsidP="00E06D11">
      <w:pPr>
        <w:pStyle w:val="ListParagraph"/>
        <w:spacing w:before="120"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Section </w:t>
      </w:r>
      <w:r w:rsidR="00954737">
        <w:rPr>
          <w:rFonts w:ascii="Times New Roman" w:hAnsi="Times New Roman" w:cs="Times New Roman"/>
          <w:sz w:val="24"/>
          <w:szCs w:val="24"/>
          <w:u w:val="single"/>
        </w:rPr>
        <w:t>3</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Remainder</w:t>
      </w:r>
    </w:p>
    <w:p w14:paraId="55456DF8" w14:textId="77777777" w:rsidR="00E06D11" w:rsidRDefault="00E06D11" w:rsidP="00E06D11">
      <w:pPr>
        <w:pStyle w:val="ListParagraph"/>
        <w:spacing w:after="0" w:line="240" w:lineRule="auto"/>
        <w:ind w:left="0"/>
        <w:rPr>
          <w:rFonts w:ascii="Times New Roman" w:hAnsi="Times New Roman" w:cs="Times New Roman"/>
          <w:sz w:val="24"/>
          <w:szCs w:val="24"/>
        </w:rPr>
      </w:pPr>
    </w:p>
    <w:p w14:paraId="63989BE2" w14:textId="77777777" w:rsidR="00E06D11" w:rsidRDefault="00E06D11" w:rsidP="00E06D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Except as hereinabove amended, the remainder of the Village Code of the Village of Endicott shall remain in full force and effect.</w:t>
      </w:r>
    </w:p>
    <w:p w14:paraId="70A11BC5" w14:textId="77777777" w:rsidR="00E06D11" w:rsidRDefault="00E06D11" w:rsidP="00E06D11">
      <w:pPr>
        <w:pStyle w:val="ListParagraph"/>
        <w:spacing w:after="0" w:line="240" w:lineRule="auto"/>
        <w:ind w:left="0"/>
        <w:rPr>
          <w:rFonts w:ascii="Times New Roman" w:hAnsi="Times New Roman" w:cs="Times New Roman"/>
          <w:sz w:val="24"/>
          <w:szCs w:val="24"/>
        </w:rPr>
      </w:pPr>
    </w:p>
    <w:p w14:paraId="6FB33944" w14:textId="0F89CFD9" w:rsidR="00E06D11" w:rsidRDefault="00E06D11" w:rsidP="00E06D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Section </w:t>
      </w:r>
      <w:r w:rsidR="00954737">
        <w:rPr>
          <w:rFonts w:ascii="Times New Roman" w:hAnsi="Times New Roman" w:cs="Times New Roman"/>
          <w:sz w:val="24"/>
          <w:szCs w:val="24"/>
          <w:u w:val="single"/>
        </w:rPr>
        <w:t>4</w:t>
      </w:r>
      <w:r>
        <w:rPr>
          <w:rFonts w:ascii="Times New Roman" w:hAnsi="Times New Roman" w:cs="Times New Roman"/>
          <w:sz w:val="24"/>
          <w:szCs w:val="24"/>
          <w:u w:val="single"/>
        </w:rPr>
        <w:t>.</w:t>
      </w:r>
      <w:r>
        <w:rPr>
          <w:rFonts w:ascii="Times New Roman" w:hAnsi="Times New Roman" w:cs="Times New Roman"/>
          <w:sz w:val="24"/>
          <w:szCs w:val="24"/>
        </w:rPr>
        <w:tab/>
      </w:r>
      <w:r>
        <w:rPr>
          <w:rFonts w:ascii="Times New Roman" w:hAnsi="Times New Roman" w:cs="Times New Roman"/>
          <w:sz w:val="24"/>
          <w:szCs w:val="24"/>
          <w:u w:val="single"/>
        </w:rPr>
        <w:t>Separability</w:t>
      </w:r>
    </w:p>
    <w:p w14:paraId="49A8EAB3" w14:textId="77777777" w:rsidR="00E06D11" w:rsidRDefault="00E06D11" w:rsidP="00E06D11">
      <w:pPr>
        <w:pStyle w:val="ListParagraph"/>
        <w:spacing w:after="0" w:line="240" w:lineRule="auto"/>
        <w:ind w:left="0"/>
        <w:rPr>
          <w:rFonts w:ascii="Times New Roman" w:hAnsi="Times New Roman" w:cs="Times New Roman"/>
          <w:sz w:val="24"/>
          <w:szCs w:val="24"/>
        </w:rPr>
      </w:pPr>
    </w:p>
    <w:p w14:paraId="7040BEC0" w14:textId="77777777" w:rsidR="00E06D11" w:rsidRDefault="00E06D11" w:rsidP="00E06D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7EE2B0E6" w14:textId="77777777" w:rsidR="00E06D11" w:rsidRDefault="00E06D11" w:rsidP="00E06D11">
      <w:pPr>
        <w:pStyle w:val="ListParagraph"/>
        <w:spacing w:after="0" w:line="240" w:lineRule="auto"/>
        <w:ind w:left="0"/>
        <w:rPr>
          <w:rFonts w:ascii="Times New Roman" w:hAnsi="Times New Roman" w:cs="Times New Roman"/>
          <w:sz w:val="24"/>
          <w:szCs w:val="24"/>
        </w:rPr>
      </w:pPr>
    </w:p>
    <w:p w14:paraId="59A97026" w14:textId="12F94615" w:rsidR="00E06D11" w:rsidRDefault="00E06D11" w:rsidP="00E06D1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u w:val="single"/>
        </w:rPr>
        <w:t xml:space="preserve">Section </w:t>
      </w:r>
      <w:r w:rsidR="00954737">
        <w:rPr>
          <w:rFonts w:ascii="Times New Roman" w:hAnsi="Times New Roman" w:cs="Times New Roman"/>
          <w:sz w:val="24"/>
          <w:szCs w:val="24"/>
          <w:u w:val="single"/>
        </w:rPr>
        <w:t>5</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rPr>
        <w:t>Effective Date</w:t>
      </w:r>
    </w:p>
    <w:p w14:paraId="544040BD" w14:textId="77777777" w:rsidR="00E06D11" w:rsidRDefault="00E06D11" w:rsidP="00E06D11">
      <w:pPr>
        <w:pStyle w:val="ListParagraph"/>
        <w:spacing w:after="0" w:line="240" w:lineRule="auto"/>
        <w:ind w:left="0"/>
        <w:rPr>
          <w:rFonts w:ascii="Times New Roman" w:hAnsi="Times New Roman" w:cs="Times New Roman"/>
          <w:sz w:val="24"/>
          <w:szCs w:val="24"/>
        </w:rPr>
      </w:pPr>
    </w:p>
    <w:p w14:paraId="400071D2" w14:textId="77777777" w:rsidR="00E06D11" w:rsidRDefault="00E06D11" w:rsidP="00E06D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This Local Law shall take effect immediately upon filing with the New York State Secretary of State in accordance with Section 27 of the Municipal Home Rule Law.</w:t>
      </w:r>
    </w:p>
    <w:p w14:paraId="6C1B52FD" w14:textId="77777777" w:rsidR="00805034" w:rsidRDefault="00805034"/>
    <w:sectPr w:rsidR="0080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5424"/>
    <w:multiLevelType w:val="hybridMultilevel"/>
    <w:tmpl w:val="2E583676"/>
    <w:lvl w:ilvl="0" w:tplc="D42E7504">
      <w:start w:val="1"/>
      <w:numFmt w:val="decimal"/>
      <w:lvlText w:val="(%1)"/>
      <w:lvlJc w:val="left"/>
      <w:pPr>
        <w:ind w:left="100" w:hanging="391"/>
      </w:pPr>
      <w:rPr>
        <w:rFonts w:ascii="Times New Roman" w:eastAsia="Tahoma" w:hAnsi="Times New Roman" w:cs="Times New Roman" w:hint="default"/>
        <w:spacing w:val="0"/>
        <w:w w:val="100"/>
        <w:sz w:val="24"/>
        <w:szCs w:val="24"/>
      </w:rPr>
    </w:lvl>
    <w:lvl w:ilvl="1" w:tplc="97B8E246">
      <w:numFmt w:val="bullet"/>
      <w:lvlText w:val="•"/>
      <w:lvlJc w:val="left"/>
      <w:pPr>
        <w:ind w:left="1048" w:hanging="391"/>
      </w:pPr>
      <w:rPr>
        <w:rFonts w:hint="default"/>
      </w:rPr>
    </w:lvl>
    <w:lvl w:ilvl="2" w:tplc="4DBC9406">
      <w:numFmt w:val="bullet"/>
      <w:lvlText w:val="•"/>
      <w:lvlJc w:val="left"/>
      <w:pPr>
        <w:ind w:left="1996" w:hanging="391"/>
      </w:pPr>
      <w:rPr>
        <w:rFonts w:hint="default"/>
      </w:rPr>
    </w:lvl>
    <w:lvl w:ilvl="3" w:tplc="4A4232EA">
      <w:numFmt w:val="bullet"/>
      <w:lvlText w:val="•"/>
      <w:lvlJc w:val="left"/>
      <w:pPr>
        <w:ind w:left="2944" w:hanging="391"/>
      </w:pPr>
      <w:rPr>
        <w:rFonts w:hint="default"/>
      </w:rPr>
    </w:lvl>
    <w:lvl w:ilvl="4" w:tplc="8E168750">
      <w:numFmt w:val="bullet"/>
      <w:lvlText w:val="•"/>
      <w:lvlJc w:val="left"/>
      <w:pPr>
        <w:ind w:left="3892" w:hanging="391"/>
      </w:pPr>
      <w:rPr>
        <w:rFonts w:hint="default"/>
      </w:rPr>
    </w:lvl>
    <w:lvl w:ilvl="5" w:tplc="9F88B2F8">
      <w:numFmt w:val="bullet"/>
      <w:lvlText w:val="•"/>
      <w:lvlJc w:val="left"/>
      <w:pPr>
        <w:ind w:left="4840" w:hanging="391"/>
      </w:pPr>
      <w:rPr>
        <w:rFonts w:hint="default"/>
      </w:rPr>
    </w:lvl>
    <w:lvl w:ilvl="6" w:tplc="63D09DD8">
      <w:numFmt w:val="bullet"/>
      <w:lvlText w:val="•"/>
      <w:lvlJc w:val="left"/>
      <w:pPr>
        <w:ind w:left="5788" w:hanging="391"/>
      </w:pPr>
      <w:rPr>
        <w:rFonts w:hint="default"/>
      </w:rPr>
    </w:lvl>
    <w:lvl w:ilvl="7" w:tplc="13A8850A">
      <w:numFmt w:val="bullet"/>
      <w:lvlText w:val="•"/>
      <w:lvlJc w:val="left"/>
      <w:pPr>
        <w:ind w:left="6736" w:hanging="391"/>
      </w:pPr>
      <w:rPr>
        <w:rFonts w:hint="default"/>
      </w:rPr>
    </w:lvl>
    <w:lvl w:ilvl="8" w:tplc="52F29BC0">
      <w:numFmt w:val="bullet"/>
      <w:lvlText w:val="•"/>
      <w:lvlJc w:val="left"/>
      <w:pPr>
        <w:ind w:left="7684" w:hanging="391"/>
      </w:pPr>
      <w:rPr>
        <w:rFonts w:hint="default"/>
      </w:rPr>
    </w:lvl>
  </w:abstractNum>
  <w:abstractNum w:abstractNumId="1" w15:restartNumberingAfterBreak="0">
    <w:nsid w:val="5C450CD6"/>
    <w:multiLevelType w:val="hybridMultilevel"/>
    <w:tmpl w:val="980A4474"/>
    <w:lvl w:ilvl="0" w:tplc="04090015">
      <w:start w:val="1"/>
      <w:numFmt w:val="upperLetter"/>
      <w:lvlText w:val="%1."/>
      <w:lvlJc w:val="left"/>
      <w:pPr>
        <w:ind w:left="460" w:hanging="386"/>
      </w:pPr>
      <w:rPr>
        <w:rFonts w:hint="default"/>
        <w:spacing w:val="-6"/>
        <w:w w:val="100"/>
        <w:sz w:val="24"/>
        <w:szCs w:val="24"/>
      </w:rPr>
    </w:lvl>
    <w:lvl w:ilvl="1" w:tplc="1F50B78E">
      <w:numFmt w:val="bullet"/>
      <w:lvlText w:val="•"/>
      <w:lvlJc w:val="left"/>
      <w:pPr>
        <w:ind w:left="1408" w:hanging="386"/>
      </w:pPr>
      <w:rPr>
        <w:rFonts w:hint="default"/>
      </w:rPr>
    </w:lvl>
    <w:lvl w:ilvl="2" w:tplc="5BF0666E">
      <w:numFmt w:val="bullet"/>
      <w:lvlText w:val="•"/>
      <w:lvlJc w:val="left"/>
      <w:pPr>
        <w:ind w:left="2356" w:hanging="386"/>
      </w:pPr>
      <w:rPr>
        <w:rFonts w:hint="default"/>
      </w:rPr>
    </w:lvl>
    <w:lvl w:ilvl="3" w:tplc="0C6CDE34">
      <w:numFmt w:val="bullet"/>
      <w:lvlText w:val="•"/>
      <w:lvlJc w:val="left"/>
      <w:pPr>
        <w:ind w:left="3304" w:hanging="386"/>
      </w:pPr>
      <w:rPr>
        <w:rFonts w:hint="default"/>
      </w:rPr>
    </w:lvl>
    <w:lvl w:ilvl="4" w:tplc="03D66FD6">
      <w:numFmt w:val="bullet"/>
      <w:lvlText w:val="•"/>
      <w:lvlJc w:val="left"/>
      <w:pPr>
        <w:ind w:left="4252" w:hanging="386"/>
      </w:pPr>
      <w:rPr>
        <w:rFonts w:hint="default"/>
      </w:rPr>
    </w:lvl>
    <w:lvl w:ilvl="5" w:tplc="0480E7A6">
      <w:numFmt w:val="bullet"/>
      <w:lvlText w:val="•"/>
      <w:lvlJc w:val="left"/>
      <w:pPr>
        <w:ind w:left="5200" w:hanging="386"/>
      </w:pPr>
      <w:rPr>
        <w:rFonts w:hint="default"/>
      </w:rPr>
    </w:lvl>
    <w:lvl w:ilvl="6" w:tplc="7E562532">
      <w:numFmt w:val="bullet"/>
      <w:lvlText w:val="•"/>
      <w:lvlJc w:val="left"/>
      <w:pPr>
        <w:ind w:left="6148" w:hanging="386"/>
      </w:pPr>
      <w:rPr>
        <w:rFonts w:hint="default"/>
      </w:rPr>
    </w:lvl>
    <w:lvl w:ilvl="7" w:tplc="37B21CFC">
      <w:numFmt w:val="bullet"/>
      <w:lvlText w:val="•"/>
      <w:lvlJc w:val="left"/>
      <w:pPr>
        <w:ind w:left="7096" w:hanging="386"/>
      </w:pPr>
      <w:rPr>
        <w:rFonts w:hint="default"/>
      </w:rPr>
    </w:lvl>
    <w:lvl w:ilvl="8" w:tplc="6DF83156">
      <w:numFmt w:val="bullet"/>
      <w:lvlText w:val="•"/>
      <w:lvlJc w:val="left"/>
      <w:pPr>
        <w:ind w:left="8044" w:hanging="3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D11"/>
    <w:rsid w:val="001E2F65"/>
    <w:rsid w:val="00276BE8"/>
    <w:rsid w:val="00805034"/>
    <w:rsid w:val="00954737"/>
    <w:rsid w:val="00974953"/>
    <w:rsid w:val="00D367DC"/>
    <w:rsid w:val="00E06D11"/>
    <w:rsid w:val="00E4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987F"/>
  <w15:chartTrackingRefBased/>
  <w15:docId w15:val="{883C4D53-3757-4929-83EC-658F17B1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06D11"/>
    <w:pPr>
      <w:ind w:left="720"/>
      <w:contextualSpacing/>
    </w:pPr>
  </w:style>
  <w:style w:type="paragraph" w:styleId="BodyText">
    <w:name w:val="Body Text"/>
    <w:basedOn w:val="Normal"/>
    <w:link w:val="BodyTextChar"/>
    <w:uiPriority w:val="1"/>
    <w:qFormat/>
    <w:rsid w:val="001E2F65"/>
    <w:pPr>
      <w:widowControl w:val="0"/>
      <w:autoSpaceDE w:val="0"/>
      <w:autoSpaceDN w:val="0"/>
      <w:spacing w:after="0" w:line="240" w:lineRule="auto"/>
      <w:ind w:left="12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1E2F65"/>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Robert H. McKertich</cp:lastModifiedBy>
  <cp:revision>4</cp:revision>
  <dcterms:created xsi:type="dcterms:W3CDTF">2023-04-22T13:54:00Z</dcterms:created>
  <dcterms:modified xsi:type="dcterms:W3CDTF">2023-04-22T14:13:00Z</dcterms:modified>
</cp:coreProperties>
</file>